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956" w:rsidRDefault="00C12725" w:rsidP="00FC5506">
      <w:pPr>
        <w:rPr>
          <w:rFonts w:ascii="Cambria" w:hAnsi="Cambria"/>
          <w:b/>
        </w:rPr>
      </w:pPr>
      <w:r w:rsidRPr="0018101E">
        <w:rPr>
          <w:rFonts w:ascii="Cambria" w:hAnsi="Cambria"/>
          <w:b/>
        </w:rPr>
        <w:t>Lesson 1</w:t>
      </w:r>
      <w:r w:rsidR="00CC6865">
        <w:rPr>
          <w:rFonts w:ascii="Cambria" w:hAnsi="Cambria"/>
          <w:b/>
        </w:rPr>
        <w:t>1</w:t>
      </w:r>
    </w:p>
    <w:p w:rsidR="00C12725" w:rsidRPr="0018101E" w:rsidRDefault="00C12725" w:rsidP="00FC5506">
      <w:pPr>
        <w:rPr>
          <w:rFonts w:ascii="Cambria" w:hAnsi="Cambria"/>
          <w:b/>
        </w:rPr>
      </w:pPr>
      <w:r w:rsidRPr="0018101E">
        <w:rPr>
          <w:rFonts w:ascii="Cambria" w:hAnsi="Cambria"/>
          <w:b/>
        </w:rPr>
        <w:t xml:space="preserve"> </w:t>
      </w:r>
    </w:p>
    <w:p w:rsidR="00C12725" w:rsidRDefault="00185839" w:rsidP="00FC5506">
      <w:pPr>
        <w:rPr>
          <w:rFonts w:ascii="Cambria" w:hAnsi="Cambria"/>
        </w:rPr>
      </w:pPr>
      <w:r>
        <w:rPr>
          <w:rFonts w:ascii="Cambria" w:hAnsi="Cambria"/>
        </w:rPr>
        <w:t xml:space="preserve">Essential question: How do we develop global curricula? </w:t>
      </w:r>
    </w:p>
    <w:p w:rsidR="00F94956" w:rsidRDefault="00F94956" w:rsidP="00FC5506">
      <w:pPr>
        <w:rPr>
          <w:rFonts w:ascii="Cambria" w:hAnsi="Cambria"/>
        </w:rPr>
      </w:pPr>
    </w:p>
    <w:p w:rsidR="00C12725" w:rsidRPr="0018101E" w:rsidRDefault="001D29DE" w:rsidP="00FC5506">
      <w:pPr>
        <w:rPr>
          <w:rFonts w:ascii="Cambria" w:hAnsi="Cambria"/>
        </w:rPr>
      </w:pPr>
      <w:r>
        <w:rPr>
          <w:rFonts w:ascii="Cambria" w:hAnsi="Cambria"/>
        </w:rPr>
        <w:t>Laura</w:t>
      </w:r>
      <w:r w:rsidR="00C12725" w:rsidRPr="0018101E">
        <w:rPr>
          <w:rFonts w:ascii="Cambria" w:hAnsi="Cambria"/>
        </w:rPr>
        <w:t xml:space="preserve"> will ask students if there are any announcements. </w:t>
      </w:r>
      <w:r>
        <w:rPr>
          <w:rFonts w:ascii="Cambria" w:hAnsi="Cambria"/>
        </w:rPr>
        <w:t xml:space="preserve">She will then introduce lesson 12 (the online assignment for Thanksgiving week)—showing them where it is on the wiki, the sites, and explaining what they need to do. </w:t>
      </w:r>
      <w:r w:rsidR="00BC7B0F">
        <w:rPr>
          <w:rFonts w:ascii="Cambria" w:hAnsi="Cambria"/>
        </w:rPr>
        <w:t xml:space="preserve">She will then preview lesson 13 and sign up students for the jigsaw. </w:t>
      </w:r>
      <w:r w:rsidR="007D20F6">
        <w:rPr>
          <w:rFonts w:ascii="Cambria" w:hAnsi="Cambria"/>
        </w:rPr>
        <w:t>(15 minutes)</w:t>
      </w:r>
    </w:p>
    <w:p w:rsidR="00C12725" w:rsidRDefault="00C12725" w:rsidP="00FC5506">
      <w:pPr>
        <w:rPr>
          <w:rFonts w:ascii="Cambria" w:hAnsi="Cambria"/>
        </w:rPr>
      </w:pPr>
    </w:p>
    <w:p w:rsidR="00C12725" w:rsidRPr="0018101E" w:rsidRDefault="001D29DE" w:rsidP="00FC5506">
      <w:pPr>
        <w:rPr>
          <w:rFonts w:ascii="Cambria" w:hAnsi="Cambria"/>
        </w:rPr>
      </w:pPr>
      <w:r>
        <w:rPr>
          <w:rFonts w:ascii="Cambria" w:hAnsi="Cambria"/>
        </w:rPr>
        <w:t>Kyle will re-introduce essential question and review discussion about the Ferrero discussion from last week about what global means. He will then ask students to take out a piece of paper. He will ask students to look at it for a minute. Then he will ask them to write down on it a list of the possible ways in which the paper could be used to demonstrate, illustrate or teach features of the various curriculum areas. Students will have five minutes to write. Then we will discuss. The goal of this is to think about how a particular object can connect out to the various subject matters and to the world itself. After we discuss, Kyle will talk about David Jardine’s article “To Dwell with a Boundless Heart,” and share quote.</w:t>
      </w:r>
      <w:r w:rsidR="007D20F6">
        <w:rPr>
          <w:rFonts w:ascii="Cambria" w:hAnsi="Cambria"/>
        </w:rPr>
        <w:t xml:space="preserve"> (25 minutes)</w:t>
      </w:r>
    </w:p>
    <w:p w:rsidR="00C12725" w:rsidRDefault="00C12725" w:rsidP="00FC5506">
      <w:pPr>
        <w:rPr>
          <w:rFonts w:ascii="Cambria" w:hAnsi="Cambria"/>
        </w:rPr>
      </w:pPr>
    </w:p>
    <w:p w:rsidR="00C12725" w:rsidRDefault="00C12725" w:rsidP="00FC5506">
      <w:pPr>
        <w:rPr>
          <w:rFonts w:ascii="Cambria" w:hAnsi="Cambria"/>
        </w:rPr>
      </w:pPr>
      <w:r>
        <w:rPr>
          <w:rFonts w:ascii="Cambria" w:hAnsi="Cambria"/>
        </w:rPr>
        <w:t>Laura</w:t>
      </w:r>
      <w:r w:rsidRPr="0018101E">
        <w:rPr>
          <w:rFonts w:ascii="Cambria" w:hAnsi="Cambria"/>
        </w:rPr>
        <w:t xml:space="preserve"> will </w:t>
      </w:r>
      <w:r w:rsidR="007D20F6">
        <w:rPr>
          <w:rFonts w:ascii="Cambria" w:hAnsi="Cambria"/>
        </w:rPr>
        <w:t xml:space="preserve">tell students that we originally had thought they had read Tracy Kidder’s book about Paul Farmer, </w:t>
      </w:r>
      <w:r w:rsidR="007D20F6" w:rsidRPr="007D20F6">
        <w:rPr>
          <w:rFonts w:ascii="Cambria" w:hAnsi="Cambria"/>
          <w:i/>
        </w:rPr>
        <w:t>Mountains Beyond Mountains</w:t>
      </w:r>
      <w:r w:rsidR="007D20F6">
        <w:rPr>
          <w:rFonts w:ascii="Cambria" w:hAnsi="Cambria"/>
        </w:rPr>
        <w:t xml:space="preserve">, and that we could </w:t>
      </w:r>
      <w:r w:rsidR="00CC6865">
        <w:rPr>
          <w:rFonts w:ascii="Cambria" w:hAnsi="Cambria"/>
        </w:rPr>
        <w:t>discuss</w:t>
      </w:r>
      <w:r w:rsidR="007D20F6">
        <w:rPr>
          <w:rFonts w:ascii="Cambria" w:hAnsi="Cambria"/>
        </w:rPr>
        <w:t xml:space="preserve"> it in class (show students copy of book and encourage them to read it). Instead, we will just look at a clip of him speaking. Show students Farmer’s </w:t>
      </w:r>
      <w:r w:rsidR="00CC6865">
        <w:rPr>
          <w:rFonts w:ascii="Cambria" w:hAnsi="Cambria"/>
        </w:rPr>
        <w:t>Wikipedia</w:t>
      </w:r>
      <w:r w:rsidR="007D20F6">
        <w:rPr>
          <w:rFonts w:ascii="Cambria" w:hAnsi="Cambria"/>
        </w:rPr>
        <w:t xml:space="preserve"> page to give them a sense of his work: </w:t>
      </w:r>
      <w:hyperlink r:id="rId8" w:anchor="cite_note-2" w:history="1">
        <w:r w:rsidR="007D20F6" w:rsidRPr="00E60614">
          <w:rPr>
            <w:rStyle w:val="Hyperlink"/>
            <w:rFonts w:ascii="Cambria" w:hAnsi="Cambria"/>
          </w:rPr>
          <w:t>http://en.wikipedia.org/wiki/Paul_Farmer#cite_note-2</w:t>
        </w:r>
      </w:hyperlink>
      <w:r w:rsidR="007D20F6">
        <w:rPr>
          <w:rFonts w:ascii="Cambria" w:hAnsi="Cambria"/>
        </w:rPr>
        <w:t xml:space="preserve">. Then show the clip. Before showing, tell students that he will be talking about health care, but they should look for the similarities to education. Show video </w:t>
      </w:r>
      <w:r w:rsidR="00301F06">
        <w:rPr>
          <w:rFonts w:ascii="Cambria" w:hAnsi="Cambria"/>
        </w:rPr>
        <w:t xml:space="preserve">(start at 1:18) </w:t>
      </w:r>
      <w:r w:rsidR="007D20F6">
        <w:rPr>
          <w:rFonts w:ascii="Cambria" w:hAnsi="Cambria"/>
        </w:rPr>
        <w:t xml:space="preserve">and discuss with students the similarities they see, and what “systems thinking” will look like in education. Video link: </w:t>
      </w:r>
      <w:hyperlink r:id="rId9" w:history="1">
        <w:r w:rsidR="007D20F6" w:rsidRPr="00E60614">
          <w:rPr>
            <w:rStyle w:val="Hyperlink"/>
            <w:rFonts w:ascii="Cambria" w:hAnsi="Cambria"/>
          </w:rPr>
          <w:t>http://www.youtube.com/watch?v=ukRjaQwGM3E</w:t>
        </w:r>
      </w:hyperlink>
      <w:r w:rsidR="007D20F6">
        <w:rPr>
          <w:rFonts w:ascii="Cambria" w:hAnsi="Cambria"/>
        </w:rPr>
        <w:t>. (25 minutes)</w:t>
      </w:r>
    </w:p>
    <w:p w:rsidR="007D20F6" w:rsidRDefault="007D20F6" w:rsidP="00FC5506">
      <w:pPr>
        <w:rPr>
          <w:rFonts w:ascii="Cambria" w:hAnsi="Cambria"/>
        </w:rPr>
      </w:pPr>
    </w:p>
    <w:p w:rsidR="007D20F6" w:rsidRDefault="007D20F6" w:rsidP="00FC5506">
      <w:pPr>
        <w:rPr>
          <w:rFonts w:ascii="Cambria" w:hAnsi="Cambria"/>
        </w:rPr>
      </w:pPr>
      <w:r>
        <w:rPr>
          <w:rFonts w:ascii="Cambria" w:hAnsi="Cambria"/>
        </w:rPr>
        <w:t xml:space="preserve">Kyle will return students to their lesson planning groups. On the back of their lesson plan, I would like each group to think about one way they could link or adapt their lesson so as to raise with their students issues of global social justice. Remind them that “systems thinking” means we always need to be aware of how these connections can be made, in </w:t>
      </w:r>
      <w:r w:rsidRPr="007D20F6">
        <w:rPr>
          <w:rFonts w:ascii="Cambria" w:hAnsi="Cambria"/>
          <w:i/>
        </w:rPr>
        <w:t>any</w:t>
      </w:r>
      <w:r>
        <w:rPr>
          <w:rFonts w:ascii="Cambria" w:hAnsi="Cambria"/>
        </w:rPr>
        <w:t xml:space="preserve"> lesson. (10 minutes)</w:t>
      </w:r>
    </w:p>
    <w:p w:rsidR="00C12725" w:rsidRDefault="00C12725" w:rsidP="00FC5506">
      <w:pPr>
        <w:rPr>
          <w:rFonts w:ascii="Cambria" w:hAnsi="Cambria"/>
        </w:rPr>
      </w:pPr>
    </w:p>
    <w:p w:rsidR="00C12725" w:rsidRDefault="007D20F6" w:rsidP="00FC5506">
      <w:pPr>
        <w:rPr>
          <w:rFonts w:ascii="Cambria" w:hAnsi="Cambria"/>
        </w:rPr>
      </w:pPr>
      <w:r>
        <w:rPr>
          <w:rFonts w:ascii="Cambria" w:hAnsi="Cambria"/>
        </w:rPr>
        <w:t>Laura will hand out feedback sheet. Each group will have 5 minutes to present their lesson. Then the other group will have 5 minutes to give feedback based on the feedback sheet. Laura will keep time and we ask that each group use all of the time allotted to it. (25 minutes)</w:t>
      </w:r>
    </w:p>
    <w:p w:rsidR="00CC6865" w:rsidRDefault="00CC6865" w:rsidP="00FC5506">
      <w:pPr>
        <w:rPr>
          <w:rFonts w:ascii="Cambria" w:hAnsi="Cambria"/>
        </w:rPr>
      </w:pPr>
    </w:p>
    <w:p w:rsidR="00CC6865" w:rsidRPr="00E17F86" w:rsidRDefault="00CC6865" w:rsidP="00FC5506">
      <w:pPr>
        <w:rPr>
          <w:rFonts w:ascii="Cambria" w:hAnsi="Cambria"/>
        </w:rPr>
      </w:pPr>
      <w:r>
        <w:rPr>
          <w:rFonts w:ascii="Cambria" w:hAnsi="Cambria"/>
        </w:rPr>
        <w:t>Kyle will ask one person in each group to type up a paragraph describing their lesson, and to post it on the wiki.</w:t>
      </w:r>
    </w:p>
    <w:p w:rsidR="00C12725" w:rsidRPr="00E17F86" w:rsidRDefault="00C12725" w:rsidP="00FC5506">
      <w:pPr>
        <w:rPr>
          <w:rFonts w:ascii="Cambria" w:hAnsi="Cambria"/>
        </w:rPr>
      </w:pPr>
    </w:p>
    <w:p w:rsidR="00C12725" w:rsidRPr="00CC6865" w:rsidRDefault="007842DC" w:rsidP="00CC6865">
      <w:pPr>
        <w:rPr>
          <w:rFonts w:ascii="Cambria" w:hAnsi="Cambria"/>
        </w:rPr>
        <w:sectPr w:rsidR="00C12725" w:rsidRPr="00CC6865">
          <w:footerReference w:type="even" r:id="rId10"/>
          <w:footerReference w:type="default" r:id="rId11"/>
          <w:pgSz w:w="12240" w:h="15840"/>
          <w:pgMar w:top="1440" w:right="1800" w:bottom="1440" w:left="1800" w:header="720" w:footer="720" w:gutter="0"/>
          <w:cols w:space="720"/>
          <w:docGrid w:linePitch="360"/>
        </w:sectPr>
      </w:pPr>
      <w:r>
        <w:rPr>
          <w:rFonts w:ascii="Cambria" w:hAnsi="Cambria"/>
        </w:rPr>
        <w:lastRenderedPageBreak/>
        <w:t xml:space="preserve">Workshop. </w:t>
      </w:r>
      <w:r w:rsidR="00C12725" w:rsidRPr="00E17F86">
        <w:rPr>
          <w:rFonts w:ascii="Cambria" w:hAnsi="Cambria"/>
        </w:rPr>
        <w:t xml:space="preserve"> </w:t>
      </w:r>
      <w:r w:rsidR="007D20F6">
        <w:rPr>
          <w:rFonts w:ascii="Cambria" w:hAnsi="Cambria"/>
        </w:rPr>
        <w:t xml:space="preserve">Take any questions on student questionnaire. </w:t>
      </w:r>
      <w:r w:rsidR="00D51EB0">
        <w:rPr>
          <w:rFonts w:ascii="Cambria" w:hAnsi="Cambria"/>
        </w:rPr>
        <w:t xml:space="preserve">Remind students to include rubric. </w:t>
      </w:r>
      <w:r w:rsidR="007D20F6">
        <w:rPr>
          <w:rFonts w:ascii="Cambria" w:hAnsi="Cambria"/>
        </w:rPr>
        <w:t>Introduce curriculum resource assignment.</w:t>
      </w:r>
      <w:r w:rsidR="00CC6865">
        <w:rPr>
          <w:rFonts w:ascii="Cambria" w:hAnsi="Cambria"/>
        </w:rPr>
        <w:t xml:space="preserve"> Remind students that creed is due on December 1.</w:t>
      </w:r>
    </w:p>
    <w:p w:rsidR="00D51EB0" w:rsidRDefault="00D51EB0">
      <w:pPr>
        <w:rPr>
          <w:sz w:val="56"/>
          <w:szCs w:val="56"/>
        </w:rPr>
      </w:pPr>
      <w:r>
        <w:rPr>
          <w:sz w:val="56"/>
          <w:szCs w:val="56"/>
        </w:rPr>
        <w:lastRenderedPageBreak/>
        <w:br w:type="page"/>
      </w:r>
    </w:p>
    <w:p w:rsidR="00C12725" w:rsidRPr="0021487B" w:rsidRDefault="0021487B" w:rsidP="0021487B">
      <w:pPr>
        <w:jc w:val="center"/>
        <w:rPr>
          <w:rFonts w:ascii="Cambria" w:hAnsi="Cambria"/>
          <w:sz w:val="56"/>
          <w:szCs w:val="56"/>
        </w:rPr>
      </w:pPr>
      <w:r w:rsidRPr="0021487B">
        <w:rPr>
          <w:sz w:val="56"/>
          <w:szCs w:val="56"/>
        </w:rPr>
        <w:lastRenderedPageBreak/>
        <w:t xml:space="preserve">Essential Question: </w:t>
      </w:r>
      <w:r w:rsidRPr="0021487B">
        <w:rPr>
          <w:rFonts w:ascii="Cambria" w:hAnsi="Cambria"/>
          <w:sz w:val="56"/>
          <w:szCs w:val="56"/>
        </w:rPr>
        <w:t>How do we develop global curricula?</w:t>
      </w:r>
    </w:p>
    <w:p w:rsidR="00C12725" w:rsidRDefault="00C12725" w:rsidP="00FC5506">
      <w:pPr>
        <w:rPr>
          <w:rFonts w:ascii="Cambria" w:hAnsi="Cambria"/>
        </w:rPr>
      </w:pPr>
    </w:p>
    <w:p w:rsidR="00C12725" w:rsidRDefault="00C12725" w:rsidP="00FC5506">
      <w:pPr>
        <w:rPr>
          <w:rFonts w:ascii="Cambria" w:hAnsi="Cambria"/>
        </w:rPr>
      </w:pPr>
    </w:p>
    <w:p w:rsidR="00C12725" w:rsidRDefault="00C12725" w:rsidP="00FC5506">
      <w:pPr>
        <w:rPr>
          <w:rFonts w:ascii="Cambria" w:hAnsi="Cambria"/>
        </w:rPr>
      </w:pPr>
    </w:p>
    <w:p w:rsidR="00C12725" w:rsidRPr="00602B3E" w:rsidRDefault="00C12725" w:rsidP="00FC5506">
      <w:pPr>
        <w:rPr>
          <w:rFonts w:ascii="Cambria" w:hAnsi="Cambria"/>
          <w:sz w:val="56"/>
          <w:szCs w:val="56"/>
        </w:rPr>
      </w:pPr>
    </w:p>
    <w:p w:rsidR="00CC6865" w:rsidRDefault="0021487B" w:rsidP="00CC6865">
      <w:pPr>
        <w:jc w:val="center"/>
        <w:rPr>
          <w:rFonts w:ascii="Cambria" w:hAnsi="Cambria"/>
          <w:sz w:val="48"/>
          <w:szCs w:val="48"/>
        </w:rPr>
      </w:pPr>
      <w:r>
        <w:rPr>
          <w:rFonts w:ascii="Cambria" w:hAnsi="Cambria"/>
          <w:sz w:val="56"/>
          <w:szCs w:val="56"/>
        </w:rPr>
        <w:br w:type="page"/>
      </w:r>
      <w:r w:rsidR="007D20F6">
        <w:rPr>
          <w:rFonts w:ascii="Cambria" w:hAnsi="Cambria"/>
          <w:sz w:val="48"/>
          <w:szCs w:val="48"/>
        </w:rPr>
        <w:lastRenderedPageBreak/>
        <w:t>While a blank piece of paper lends itself to curriculum matters that are proximal to it (e.g. writing, drawing, questions of how it is made), pulling out this piece of paper tugs at the whole fabric of things, withou</w:t>
      </w:r>
      <w:r w:rsidR="00CC6865">
        <w:rPr>
          <w:rFonts w:ascii="Cambria" w:hAnsi="Cambria"/>
          <w:sz w:val="48"/>
          <w:szCs w:val="48"/>
        </w:rPr>
        <w:t>t</w:t>
      </w:r>
      <w:r w:rsidR="007D20F6">
        <w:rPr>
          <w:rFonts w:ascii="Cambria" w:hAnsi="Cambria"/>
          <w:sz w:val="48"/>
          <w:szCs w:val="48"/>
        </w:rPr>
        <w:t xml:space="preserve"> exception. Paradoxically put, then, every object is a unique center around which </w:t>
      </w:r>
      <w:r w:rsidR="00CC6865">
        <w:rPr>
          <w:rFonts w:ascii="Cambria" w:hAnsi="Cambria"/>
          <w:sz w:val="48"/>
          <w:szCs w:val="48"/>
        </w:rPr>
        <w:t>all others can be gathered; at the same time, that very object rests on the periphery of all others, proximal to some, distant to others . . . The name for this paradoxical, interweaving indebtedness is the Earth.</w:t>
      </w:r>
    </w:p>
    <w:p w:rsidR="00CC6865" w:rsidRDefault="00CC6865" w:rsidP="007D20F6">
      <w:pPr>
        <w:rPr>
          <w:rFonts w:ascii="Cambria" w:hAnsi="Cambria"/>
          <w:sz w:val="48"/>
          <w:szCs w:val="48"/>
        </w:rPr>
      </w:pPr>
    </w:p>
    <w:p w:rsidR="00CC6865" w:rsidRDefault="00CC6865" w:rsidP="00CC6865">
      <w:pPr>
        <w:jc w:val="center"/>
        <w:rPr>
          <w:rFonts w:ascii="Cambria" w:hAnsi="Cambria"/>
          <w:sz w:val="48"/>
          <w:szCs w:val="48"/>
        </w:rPr>
      </w:pPr>
      <w:r>
        <w:rPr>
          <w:rFonts w:ascii="Cambria" w:hAnsi="Cambria"/>
          <w:sz w:val="48"/>
          <w:szCs w:val="48"/>
        </w:rPr>
        <w:t xml:space="preserve">David Jardine, </w:t>
      </w:r>
      <w:r w:rsidRPr="00CC6865">
        <w:rPr>
          <w:rFonts w:ascii="Cambria" w:hAnsi="Cambria"/>
          <w:i/>
          <w:sz w:val="48"/>
          <w:szCs w:val="48"/>
        </w:rPr>
        <w:t>To Dwell with a Boundless Heart</w:t>
      </w:r>
      <w:r>
        <w:rPr>
          <w:rFonts w:ascii="Cambria" w:hAnsi="Cambria"/>
          <w:sz w:val="48"/>
          <w:szCs w:val="48"/>
        </w:rPr>
        <w:t xml:space="preserve"> (1990)</w:t>
      </w:r>
    </w:p>
    <w:p w:rsidR="00C12725" w:rsidRDefault="00CC6865" w:rsidP="00CC6865">
      <w:pPr>
        <w:jc w:val="center"/>
        <w:rPr>
          <w:rFonts w:ascii="Cambria" w:hAnsi="Cambria"/>
        </w:rPr>
      </w:pPr>
      <w:r>
        <w:rPr>
          <w:rFonts w:ascii="Cambria" w:hAnsi="Cambria"/>
          <w:sz w:val="48"/>
          <w:szCs w:val="48"/>
        </w:rPr>
        <w:br w:type="page"/>
      </w:r>
    </w:p>
    <w:p w:rsidR="0092751B" w:rsidRDefault="0092751B" w:rsidP="00FC5506">
      <w:pPr>
        <w:rPr>
          <w:rFonts w:ascii="Cambria" w:hAnsi="Cambria"/>
          <w:sz w:val="26"/>
          <w:szCs w:val="26"/>
        </w:rPr>
      </w:pPr>
      <w:r>
        <w:rPr>
          <w:rFonts w:ascii="Cambria" w:hAnsi="Cambria"/>
          <w:sz w:val="26"/>
          <w:szCs w:val="26"/>
        </w:rPr>
        <w:lastRenderedPageBreak/>
        <w:t xml:space="preserve">TE 352: Feedback Questions </w:t>
      </w:r>
    </w:p>
    <w:p w:rsidR="0092751B" w:rsidRDefault="0092751B" w:rsidP="00FC5506">
      <w:pPr>
        <w:rPr>
          <w:rFonts w:ascii="Cambria" w:hAnsi="Cambria"/>
          <w:sz w:val="26"/>
          <w:szCs w:val="26"/>
        </w:rPr>
      </w:pPr>
      <w:r>
        <w:rPr>
          <w:rFonts w:ascii="Cambria" w:hAnsi="Cambria"/>
          <w:sz w:val="26"/>
          <w:szCs w:val="26"/>
        </w:rPr>
        <w:t>Lesson Swap</w:t>
      </w:r>
    </w:p>
    <w:p w:rsidR="0092751B" w:rsidRDefault="0092751B" w:rsidP="00FC5506">
      <w:pPr>
        <w:rPr>
          <w:rFonts w:ascii="Cambria" w:hAnsi="Cambria"/>
          <w:sz w:val="26"/>
          <w:szCs w:val="26"/>
        </w:rPr>
      </w:pPr>
    </w:p>
    <w:p w:rsidR="0092751B" w:rsidRDefault="0092751B" w:rsidP="00FC5506">
      <w:pPr>
        <w:rPr>
          <w:rFonts w:ascii="Cambria" w:hAnsi="Cambria"/>
          <w:sz w:val="26"/>
          <w:szCs w:val="26"/>
        </w:rPr>
      </w:pPr>
      <w:r w:rsidRPr="0092751B">
        <w:rPr>
          <w:rFonts w:ascii="Cambria" w:hAnsi="Cambria"/>
          <w:b/>
          <w:sz w:val="26"/>
          <w:szCs w:val="26"/>
        </w:rPr>
        <w:t>REMEMBER</w:t>
      </w:r>
      <w:r>
        <w:rPr>
          <w:rFonts w:ascii="Cambria" w:hAnsi="Cambria"/>
          <w:sz w:val="26"/>
          <w:szCs w:val="26"/>
        </w:rPr>
        <w:t xml:space="preserve">: </w:t>
      </w:r>
      <w:r w:rsidRPr="0092751B">
        <w:rPr>
          <w:rFonts w:ascii="Cambria" w:hAnsi="Cambria"/>
          <w:i/>
          <w:sz w:val="26"/>
          <w:szCs w:val="26"/>
        </w:rPr>
        <w:t>The goal is to engage the presenting team in conversation. Every lesson can be made better. We are not criticizing. We are exploring possibilities that may or may not be better than what is first presented.</w:t>
      </w:r>
      <w:r>
        <w:rPr>
          <w:rFonts w:ascii="Cambria" w:hAnsi="Cambria"/>
          <w:sz w:val="26"/>
          <w:szCs w:val="26"/>
        </w:rPr>
        <w:t xml:space="preserve"> </w:t>
      </w:r>
    </w:p>
    <w:p w:rsidR="0092751B" w:rsidRDefault="0092751B" w:rsidP="00FC5506">
      <w:pPr>
        <w:rPr>
          <w:rFonts w:ascii="Cambria" w:hAnsi="Cambria"/>
          <w:sz w:val="26"/>
          <w:szCs w:val="26"/>
        </w:rPr>
      </w:pPr>
    </w:p>
    <w:p w:rsidR="00C12725" w:rsidRDefault="0066436A" w:rsidP="00FC5506">
      <w:pPr>
        <w:rPr>
          <w:rFonts w:ascii="Cambria" w:hAnsi="Cambria"/>
          <w:sz w:val="26"/>
          <w:szCs w:val="26"/>
        </w:rPr>
      </w:pPr>
      <w:r>
        <w:rPr>
          <w:rFonts w:ascii="Cambria" w:hAnsi="Cambria"/>
          <w:sz w:val="26"/>
          <w:szCs w:val="26"/>
        </w:rPr>
        <w:t xml:space="preserve">Does the teaching goal ask students to connect what they are learning to the real world (i.e. does it encourage systems thinking)? What changes could </w:t>
      </w:r>
      <w:r w:rsidR="0092751B">
        <w:rPr>
          <w:rFonts w:ascii="Cambria" w:hAnsi="Cambria"/>
          <w:sz w:val="26"/>
          <w:szCs w:val="26"/>
        </w:rPr>
        <w:t>be</w:t>
      </w:r>
      <w:r>
        <w:rPr>
          <w:rFonts w:ascii="Cambria" w:hAnsi="Cambria"/>
          <w:sz w:val="26"/>
          <w:szCs w:val="26"/>
        </w:rPr>
        <w:t xml:space="preserve"> ma</w:t>
      </w:r>
      <w:r w:rsidR="0092751B">
        <w:rPr>
          <w:rFonts w:ascii="Cambria" w:hAnsi="Cambria"/>
          <w:sz w:val="26"/>
          <w:szCs w:val="26"/>
        </w:rPr>
        <w:t>d</w:t>
      </w:r>
      <w:r>
        <w:rPr>
          <w:rFonts w:ascii="Cambria" w:hAnsi="Cambria"/>
          <w:sz w:val="26"/>
          <w:szCs w:val="26"/>
        </w:rPr>
        <w:t>e to make the connections more real and more apparent?</w:t>
      </w:r>
    </w:p>
    <w:p w:rsidR="0066436A" w:rsidRDefault="0066436A" w:rsidP="00FC5506">
      <w:pPr>
        <w:rPr>
          <w:rFonts w:ascii="Cambria" w:hAnsi="Cambria"/>
          <w:sz w:val="26"/>
          <w:szCs w:val="26"/>
        </w:rPr>
      </w:pPr>
    </w:p>
    <w:p w:rsidR="0066436A" w:rsidRDefault="0066436A" w:rsidP="00FC5506">
      <w:pPr>
        <w:rPr>
          <w:rFonts w:ascii="Cambria" w:hAnsi="Cambria"/>
          <w:sz w:val="26"/>
          <w:szCs w:val="26"/>
        </w:rPr>
      </w:pPr>
      <w:r>
        <w:rPr>
          <w:rFonts w:ascii="Cambria" w:hAnsi="Cambria"/>
          <w:sz w:val="26"/>
          <w:szCs w:val="26"/>
        </w:rPr>
        <w:t xml:space="preserve">What language is targeted for direct instruction in the lesson? Are the academic (CALP) concepts central to the discipline? Is conversational (BICS) </w:t>
      </w:r>
      <w:r w:rsidR="0092751B">
        <w:rPr>
          <w:rFonts w:ascii="Cambria" w:hAnsi="Cambria"/>
          <w:sz w:val="26"/>
          <w:szCs w:val="26"/>
        </w:rPr>
        <w:t>language</w:t>
      </w:r>
      <w:r>
        <w:rPr>
          <w:rFonts w:ascii="Cambria" w:hAnsi="Cambria"/>
          <w:sz w:val="26"/>
          <w:szCs w:val="26"/>
        </w:rPr>
        <w:t xml:space="preserve"> </w:t>
      </w:r>
      <w:r w:rsidR="0092751B">
        <w:rPr>
          <w:rFonts w:ascii="Cambria" w:hAnsi="Cambria"/>
          <w:sz w:val="26"/>
          <w:szCs w:val="26"/>
        </w:rPr>
        <w:t>targeted</w:t>
      </w:r>
      <w:r>
        <w:rPr>
          <w:rFonts w:ascii="Cambria" w:hAnsi="Cambria"/>
          <w:sz w:val="26"/>
          <w:szCs w:val="26"/>
        </w:rPr>
        <w:t xml:space="preserve"> that helps ELLs better communicate their ideas? What improvements and/or suggestions can you make?</w:t>
      </w:r>
    </w:p>
    <w:p w:rsidR="0066436A" w:rsidRDefault="0066436A" w:rsidP="00FC5506">
      <w:pPr>
        <w:rPr>
          <w:rFonts w:ascii="Cambria" w:hAnsi="Cambria"/>
          <w:sz w:val="26"/>
          <w:szCs w:val="26"/>
        </w:rPr>
      </w:pPr>
    </w:p>
    <w:p w:rsidR="0066436A" w:rsidRDefault="0066436A" w:rsidP="00FC5506">
      <w:pPr>
        <w:rPr>
          <w:rFonts w:ascii="Cambria" w:hAnsi="Cambria"/>
          <w:sz w:val="26"/>
          <w:szCs w:val="26"/>
        </w:rPr>
      </w:pPr>
      <w:r>
        <w:rPr>
          <w:rFonts w:ascii="Cambria" w:hAnsi="Cambria"/>
          <w:sz w:val="26"/>
          <w:szCs w:val="26"/>
        </w:rPr>
        <w:t>Does the lesson avoid falling into curricular dualism traps? Is the lesson unbalanced in any of the areas Ferrero talks about?</w:t>
      </w:r>
    </w:p>
    <w:p w:rsidR="0092751B" w:rsidRDefault="0092751B" w:rsidP="00FC5506">
      <w:pPr>
        <w:rPr>
          <w:rFonts w:ascii="Cambria" w:hAnsi="Cambria"/>
          <w:sz w:val="26"/>
          <w:szCs w:val="26"/>
        </w:rPr>
      </w:pPr>
    </w:p>
    <w:p w:rsidR="0092751B" w:rsidRDefault="0092751B" w:rsidP="00FC5506">
      <w:pPr>
        <w:rPr>
          <w:rFonts w:ascii="Cambria" w:hAnsi="Cambria"/>
          <w:sz w:val="26"/>
          <w:szCs w:val="26"/>
        </w:rPr>
      </w:pPr>
      <w:r>
        <w:rPr>
          <w:rFonts w:ascii="Cambria" w:hAnsi="Cambria"/>
          <w:sz w:val="26"/>
          <w:szCs w:val="26"/>
        </w:rPr>
        <w:t>Is this a global lesson? If so, how so? How might it be made more global?</w:t>
      </w:r>
    </w:p>
    <w:p w:rsidR="0066436A" w:rsidRDefault="0066436A" w:rsidP="00FC5506">
      <w:pPr>
        <w:rPr>
          <w:rFonts w:ascii="Cambria" w:hAnsi="Cambria"/>
          <w:sz w:val="26"/>
          <w:szCs w:val="26"/>
        </w:rPr>
      </w:pPr>
    </w:p>
    <w:p w:rsidR="0092751B" w:rsidRDefault="0092751B" w:rsidP="0092751B">
      <w:pPr>
        <w:rPr>
          <w:rFonts w:ascii="Cambria" w:hAnsi="Cambria"/>
          <w:sz w:val="26"/>
          <w:szCs w:val="26"/>
        </w:rPr>
      </w:pPr>
    </w:p>
    <w:p w:rsidR="0092751B" w:rsidRDefault="0092751B" w:rsidP="0092751B">
      <w:pPr>
        <w:rPr>
          <w:rFonts w:ascii="Cambria" w:hAnsi="Cambria"/>
          <w:sz w:val="26"/>
          <w:szCs w:val="26"/>
        </w:rPr>
      </w:pPr>
      <w:r>
        <w:rPr>
          <w:rFonts w:ascii="Cambria" w:hAnsi="Cambria"/>
          <w:sz w:val="26"/>
          <w:szCs w:val="26"/>
        </w:rPr>
        <w:t xml:space="preserve">TE 352: Feedback Questions </w:t>
      </w:r>
    </w:p>
    <w:p w:rsidR="0092751B" w:rsidRDefault="0092751B" w:rsidP="0092751B">
      <w:pPr>
        <w:rPr>
          <w:rFonts w:ascii="Cambria" w:hAnsi="Cambria"/>
          <w:sz w:val="26"/>
          <w:szCs w:val="26"/>
        </w:rPr>
      </w:pPr>
      <w:r>
        <w:rPr>
          <w:rFonts w:ascii="Cambria" w:hAnsi="Cambria"/>
          <w:sz w:val="26"/>
          <w:szCs w:val="26"/>
        </w:rPr>
        <w:t>Lesson Swap</w:t>
      </w:r>
    </w:p>
    <w:p w:rsidR="0092751B" w:rsidRDefault="0092751B" w:rsidP="0092751B">
      <w:pPr>
        <w:rPr>
          <w:rFonts w:ascii="Cambria" w:hAnsi="Cambria"/>
          <w:sz w:val="26"/>
          <w:szCs w:val="26"/>
        </w:rPr>
      </w:pPr>
    </w:p>
    <w:p w:rsidR="0092751B" w:rsidRDefault="0092751B" w:rsidP="0092751B">
      <w:pPr>
        <w:rPr>
          <w:rFonts w:ascii="Cambria" w:hAnsi="Cambria"/>
          <w:sz w:val="26"/>
          <w:szCs w:val="26"/>
        </w:rPr>
      </w:pPr>
      <w:r w:rsidRPr="0092751B">
        <w:rPr>
          <w:rFonts w:ascii="Cambria" w:hAnsi="Cambria"/>
          <w:b/>
          <w:sz w:val="26"/>
          <w:szCs w:val="26"/>
        </w:rPr>
        <w:t>REMEMBER</w:t>
      </w:r>
      <w:r>
        <w:rPr>
          <w:rFonts w:ascii="Cambria" w:hAnsi="Cambria"/>
          <w:sz w:val="26"/>
          <w:szCs w:val="26"/>
        </w:rPr>
        <w:t xml:space="preserve">: </w:t>
      </w:r>
      <w:r w:rsidRPr="0092751B">
        <w:rPr>
          <w:rFonts w:ascii="Cambria" w:hAnsi="Cambria"/>
          <w:i/>
          <w:sz w:val="26"/>
          <w:szCs w:val="26"/>
        </w:rPr>
        <w:t>The goal is to engage the presenting team in conversation. Every lesson can be made better. We are not criticizing. We are exploring possibilities that may or may not be better than what is first presented.</w:t>
      </w:r>
      <w:r>
        <w:rPr>
          <w:rFonts w:ascii="Cambria" w:hAnsi="Cambria"/>
          <w:sz w:val="26"/>
          <w:szCs w:val="26"/>
        </w:rPr>
        <w:t xml:space="preserve"> </w:t>
      </w:r>
    </w:p>
    <w:p w:rsidR="0092751B" w:rsidRDefault="0092751B" w:rsidP="0092751B">
      <w:pPr>
        <w:rPr>
          <w:rFonts w:ascii="Cambria" w:hAnsi="Cambria"/>
          <w:sz w:val="26"/>
          <w:szCs w:val="26"/>
        </w:rPr>
      </w:pPr>
    </w:p>
    <w:p w:rsidR="0092751B" w:rsidRDefault="0092751B" w:rsidP="0092751B">
      <w:pPr>
        <w:rPr>
          <w:rFonts w:ascii="Cambria" w:hAnsi="Cambria"/>
          <w:sz w:val="26"/>
          <w:szCs w:val="26"/>
        </w:rPr>
      </w:pPr>
      <w:r>
        <w:rPr>
          <w:rFonts w:ascii="Cambria" w:hAnsi="Cambria"/>
          <w:sz w:val="26"/>
          <w:szCs w:val="26"/>
        </w:rPr>
        <w:t>Does the teaching goal ask students to connect what they are learning to the real world (i.e. does it encourage systems thinking)? What changes could be made to make the connections more real and more apparent?</w:t>
      </w:r>
    </w:p>
    <w:p w:rsidR="0092751B" w:rsidRDefault="0092751B" w:rsidP="0092751B">
      <w:pPr>
        <w:rPr>
          <w:rFonts w:ascii="Cambria" w:hAnsi="Cambria"/>
          <w:sz w:val="26"/>
          <w:szCs w:val="26"/>
        </w:rPr>
      </w:pPr>
    </w:p>
    <w:p w:rsidR="0092751B" w:rsidRDefault="0092751B" w:rsidP="0092751B">
      <w:pPr>
        <w:rPr>
          <w:rFonts w:ascii="Cambria" w:hAnsi="Cambria"/>
          <w:sz w:val="26"/>
          <w:szCs w:val="26"/>
        </w:rPr>
      </w:pPr>
      <w:r>
        <w:rPr>
          <w:rFonts w:ascii="Cambria" w:hAnsi="Cambria"/>
          <w:sz w:val="26"/>
          <w:szCs w:val="26"/>
        </w:rPr>
        <w:t>What language is targeted for direct instruction in the lesson? Are the academic (CALP) concepts central to the discipline? Is conversational (BICS) language targeted that helps ELLs better communicate their ideas? What improvements and/or suggestions can you make?</w:t>
      </w:r>
    </w:p>
    <w:p w:rsidR="0092751B" w:rsidRDefault="0092751B" w:rsidP="0092751B">
      <w:pPr>
        <w:rPr>
          <w:rFonts w:ascii="Cambria" w:hAnsi="Cambria"/>
          <w:sz w:val="26"/>
          <w:szCs w:val="26"/>
        </w:rPr>
      </w:pPr>
    </w:p>
    <w:p w:rsidR="0092751B" w:rsidRDefault="0092751B" w:rsidP="0092751B">
      <w:pPr>
        <w:rPr>
          <w:rFonts w:ascii="Cambria" w:hAnsi="Cambria"/>
          <w:sz w:val="26"/>
          <w:szCs w:val="26"/>
        </w:rPr>
      </w:pPr>
      <w:r>
        <w:rPr>
          <w:rFonts w:ascii="Cambria" w:hAnsi="Cambria"/>
          <w:sz w:val="26"/>
          <w:szCs w:val="26"/>
        </w:rPr>
        <w:t>Does the lesson avoid falling into curricular dualism traps? Is the lesson unbalanced in any of the areas Ferrero talks about?</w:t>
      </w:r>
    </w:p>
    <w:p w:rsidR="0092751B" w:rsidRDefault="0092751B" w:rsidP="0092751B">
      <w:pPr>
        <w:rPr>
          <w:rFonts w:ascii="Cambria" w:hAnsi="Cambria"/>
          <w:sz w:val="26"/>
          <w:szCs w:val="26"/>
        </w:rPr>
      </w:pPr>
    </w:p>
    <w:p w:rsidR="0066436A" w:rsidRPr="00814563" w:rsidRDefault="0092751B" w:rsidP="00FC5506">
      <w:pPr>
        <w:rPr>
          <w:rFonts w:ascii="Cambria" w:hAnsi="Cambria"/>
          <w:sz w:val="26"/>
          <w:szCs w:val="26"/>
        </w:rPr>
      </w:pPr>
      <w:r>
        <w:rPr>
          <w:rFonts w:ascii="Cambria" w:hAnsi="Cambria"/>
          <w:sz w:val="26"/>
          <w:szCs w:val="26"/>
        </w:rPr>
        <w:t>Is this a global lesson? If so, how so? How might it be made more global?</w:t>
      </w:r>
    </w:p>
    <w:sectPr w:rsidR="0066436A" w:rsidRPr="00814563" w:rsidSect="00554145">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A1E" w:rsidRDefault="00863A1E">
      <w:r>
        <w:separator/>
      </w:r>
    </w:p>
  </w:endnote>
  <w:endnote w:type="continuationSeparator" w:id="0">
    <w:p w:rsidR="00863A1E" w:rsidRDefault="00863A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725" w:rsidRDefault="0049255F" w:rsidP="003F2D8F">
    <w:pPr>
      <w:pStyle w:val="Footer"/>
      <w:framePr w:wrap="around" w:vAnchor="text" w:hAnchor="margin" w:xAlign="right" w:y="1"/>
      <w:rPr>
        <w:rStyle w:val="PageNumber"/>
      </w:rPr>
    </w:pPr>
    <w:r>
      <w:rPr>
        <w:rStyle w:val="PageNumber"/>
      </w:rPr>
      <w:fldChar w:fldCharType="begin"/>
    </w:r>
    <w:r w:rsidR="00C12725">
      <w:rPr>
        <w:rStyle w:val="PageNumber"/>
      </w:rPr>
      <w:instrText xml:space="preserve">PAGE  </w:instrText>
    </w:r>
    <w:r>
      <w:rPr>
        <w:rStyle w:val="PageNumber"/>
      </w:rPr>
      <w:fldChar w:fldCharType="end"/>
    </w:r>
  </w:p>
  <w:p w:rsidR="00C12725" w:rsidRDefault="00C12725" w:rsidP="006A35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725" w:rsidRDefault="0049255F" w:rsidP="003F2D8F">
    <w:pPr>
      <w:pStyle w:val="Footer"/>
      <w:framePr w:wrap="around" w:vAnchor="text" w:hAnchor="margin" w:xAlign="right" w:y="1"/>
      <w:rPr>
        <w:rStyle w:val="PageNumber"/>
      </w:rPr>
    </w:pPr>
    <w:r>
      <w:rPr>
        <w:rStyle w:val="PageNumber"/>
      </w:rPr>
      <w:fldChar w:fldCharType="begin"/>
    </w:r>
    <w:r w:rsidR="00C12725">
      <w:rPr>
        <w:rStyle w:val="PageNumber"/>
      </w:rPr>
      <w:instrText xml:space="preserve">PAGE  </w:instrText>
    </w:r>
    <w:r>
      <w:rPr>
        <w:rStyle w:val="PageNumber"/>
      </w:rPr>
      <w:fldChar w:fldCharType="separate"/>
    </w:r>
    <w:r w:rsidR="00D51EB0">
      <w:rPr>
        <w:rStyle w:val="PageNumber"/>
        <w:noProof/>
      </w:rPr>
      <w:t>3</w:t>
    </w:r>
    <w:r>
      <w:rPr>
        <w:rStyle w:val="PageNumber"/>
      </w:rPr>
      <w:fldChar w:fldCharType="end"/>
    </w:r>
  </w:p>
  <w:p w:rsidR="00C12725" w:rsidRDefault="00C12725" w:rsidP="006A35A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A1E" w:rsidRDefault="00863A1E">
      <w:r>
        <w:separator/>
      </w:r>
    </w:p>
  </w:footnote>
  <w:footnote w:type="continuationSeparator" w:id="0">
    <w:p w:rsidR="00863A1E" w:rsidRDefault="00863A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5B66"/>
    <w:multiLevelType w:val="hybridMultilevel"/>
    <w:tmpl w:val="3A1470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3CE4E9E"/>
    <w:multiLevelType w:val="hybridMultilevel"/>
    <w:tmpl w:val="7A5ED2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6EC297F"/>
    <w:multiLevelType w:val="hybridMultilevel"/>
    <w:tmpl w:val="66D4449A"/>
    <w:lvl w:ilvl="0" w:tplc="04090001">
      <w:start w:val="1"/>
      <w:numFmt w:val="bullet"/>
      <w:lvlText w:val=""/>
      <w:lvlJc w:val="left"/>
      <w:pPr>
        <w:tabs>
          <w:tab w:val="num" w:pos="774"/>
        </w:tabs>
        <w:ind w:left="774" w:hanging="360"/>
      </w:pPr>
      <w:rPr>
        <w:rFonts w:ascii="Symbol" w:hAnsi="Symbol" w:hint="default"/>
      </w:rPr>
    </w:lvl>
    <w:lvl w:ilvl="1" w:tplc="04090003" w:tentative="1">
      <w:start w:val="1"/>
      <w:numFmt w:val="bullet"/>
      <w:lvlText w:val="o"/>
      <w:lvlJc w:val="left"/>
      <w:pPr>
        <w:tabs>
          <w:tab w:val="num" w:pos="1494"/>
        </w:tabs>
        <w:ind w:left="1494" w:hanging="360"/>
      </w:pPr>
      <w:rPr>
        <w:rFonts w:ascii="Courier New" w:hAnsi="Courier New" w:hint="default"/>
      </w:rPr>
    </w:lvl>
    <w:lvl w:ilvl="2" w:tplc="04090005" w:tentative="1">
      <w:start w:val="1"/>
      <w:numFmt w:val="bullet"/>
      <w:lvlText w:val=""/>
      <w:lvlJc w:val="left"/>
      <w:pPr>
        <w:tabs>
          <w:tab w:val="num" w:pos="2214"/>
        </w:tabs>
        <w:ind w:left="2214" w:hanging="360"/>
      </w:pPr>
      <w:rPr>
        <w:rFonts w:ascii="Wingdings" w:hAnsi="Wingdings" w:hint="default"/>
      </w:rPr>
    </w:lvl>
    <w:lvl w:ilvl="3" w:tplc="04090001" w:tentative="1">
      <w:start w:val="1"/>
      <w:numFmt w:val="bullet"/>
      <w:lvlText w:val=""/>
      <w:lvlJc w:val="left"/>
      <w:pPr>
        <w:tabs>
          <w:tab w:val="num" w:pos="2934"/>
        </w:tabs>
        <w:ind w:left="2934" w:hanging="360"/>
      </w:pPr>
      <w:rPr>
        <w:rFonts w:ascii="Symbol" w:hAnsi="Symbol" w:hint="default"/>
      </w:rPr>
    </w:lvl>
    <w:lvl w:ilvl="4" w:tplc="04090003" w:tentative="1">
      <w:start w:val="1"/>
      <w:numFmt w:val="bullet"/>
      <w:lvlText w:val="o"/>
      <w:lvlJc w:val="left"/>
      <w:pPr>
        <w:tabs>
          <w:tab w:val="num" w:pos="3654"/>
        </w:tabs>
        <w:ind w:left="3654" w:hanging="360"/>
      </w:pPr>
      <w:rPr>
        <w:rFonts w:ascii="Courier New" w:hAnsi="Courier New" w:hint="default"/>
      </w:rPr>
    </w:lvl>
    <w:lvl w:ilvl="5" w:tplc="04090005" w:tentative="1">
      <w:start w:val="1"/>
      <w:numFmt w:val="bullet"/>
      <w:lvlText w:val=""/>
      <w:lvlJc w:val="left"/>
      <w:pPr>
        <w:tabs>
          <w:tab w:val="num" w:pos="4374"/>
        </w:tabs>
        <w:ind w:left="4374" w:hanging="360"/>
      </w:pPr>
      <w:rPr>
        <w:rFonts w:ascii="Wingdings" w:hAnsi="Wingdings" w:hint="default"/>
      </w:rPr>
    </w:lvl>
    <w:lvl w:ilvl="6" w:tplc="04090001" w:tentative="1">
      <w:start w:val="1"/>
      <w:numFmt w:val="bullet"/>
      <w:lvlText w:val=""/>
      <w:lvlJc w:val="left"/>
      <w:pPr>
        <w:tabs>
          <w:tab w:val="num" w:pos="5094"/>
        </w:tabs>
        <w:ind w:left="5094" w:hanging="360"/>
      </w:pPr>
      <w:rPr>
        <w:rFonts w:ascii="Symbol" w:hAnsi="Symbol" w:hint="default"/>
      </w:rPr>
    </w:lvl>
    <w:lvl w:ilvl="7" w:tplc="04090003" w:tentative="1">
      <w:start w:val="1"/>
      <w:numFmt w:val="bullet"/>
      <w:lvlText w:val="o"/>
      <w:lvlJc w:val="left"/>
      <w:pPr>
        <w:tabs>
          <w:tab w:val="num" w:pos="5814"/>
        </w:tabs>
        <w:ind w:left="5814" w:hanging="360"/>
      </w:pPr>
      <w:rPr>
        <w:rFonts w:ascii="Courier New" w:hAnsi="Courier New" w:hint="default"/>
      </w:rPr>
    </w:lvl>
    <w:lvl w:ilvl="8" w:tplc="04090005" w:tentative="1">
      <w:start w:val="1"/>
      <w:numFmt w:val="bullet"/>
      <w:lvlText w:val=""/>
      <w:lvlJc w:val="left"/>
      <w:pPr>
        <w:tabs>
          <w:tab w:val="num" w:pos="6534"/>
        </w:tabs>
        <w:ind w:left="6534" w:hanging="360"/>
      </w:pPr>
      <w:rPr>
        <w:rFonts w:ascii="Wingdings" w:hAnsi="Wingdings" w:hint="default"/>
      </w:rPr>
    </w:lvl>
  </w:abstractNum>
  <w:abstractNum w:abstractNumId="3">
    <w:nsid w:val="3C1779F8"/>
    <w:multiLevelType w:val="hybridMultilevel"/>
    <w:tmpl w:val="EECEE84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0CC0E90"/>
    <w:multiLevelType w:val="hybridMultilevel"/>
    <w:tmpl w:val="D2D4A56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
    <w:nsid w:val="4C010E86"/>
    <w:multiLevelType w:val="hybridMultilevel"/>
    <w:tmpl w:val="A73074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E616B96"/>
    <w:multiLevelType w:val="hybridMultilevel"/>
    <w:tmpl w:val="D396B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5460EB"/>
    <w:multiLevelType w:val="hybridMultilevel"/>
    <w:tmpl w:val="2318C9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A072FCD"/>
    <w:multiLevelType w:val="hybridMultilevel"/>
    <w:tmpl w:val="1832B2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2"/>
  </w:num>
  <w:num w:numId="4">
    <w:abstractNumId w:val="0"/>
  </w:num>
  <w:num w:numId="5">
    <w:abstractNumId w:val="1"/>
  </w:num>
  <w:num w:numId="6">
    <w:abstractNumId w:val="4"/>
  </w:num>
  <w:num w:numId="7">
    <w:abstractNumId w:val="3"/>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7C7015"/>
    <w:rsid w:val="0002446F"/>
    <w:rsid w:val="000B71EE"/>
    <w:rsid w:val="00143713"/>
    <w:rsid w:val="001601EF"/>
    <w:rsid w:val="0016796E"/>
    <w:rsid w:val="0018101E"/>
    <w:rsid w:val="00185839"/>
    <w:rsid w:val="001D29DE"/>
    <w:rsid w:val="001E6B75"/>
    <w:rsid w:val="0021487B"/>
    <w:rsid w:val="002A3F8B"/>
    <w:rsid w:val="002B7094"/>
    <w:rsid w:val="002F4592"/>
    <w:rsid w:val="00301F06"/>
    <w:rsid w:val="00323242"/>
    <w:rsid w:val="00336ECC"/>
    <w:rsid w:val="003B6901"/>
    <w:rsid w:val="003E4C49"/>
    <w:rsid w:val="003F2D8F"/>
    <w:rsid w:val="004053E1"/>
    <w:rsid w:val="0045608D"/>
    <w:rsid w:val="0049255F"/>
    <w:rsid w:val="004A30AB"/>
    <w:rsid w:val="004C4240"/>
    <w:rsid w:val="004E3200"/>
    <w:rsid w:val="005530B0"/>
    <w:rsid w:val="00554145"/>
    <w:rsid w:val="005625BD"/>
    <w:rsid w:val="005970B3"/>
    <w:rsid w:val="005B44D3"/>
    <w:rsid w:val="005F6427"/>
    <w:rsid w:val="00602B3E"/>
    <w:rsid w:val="00637BCE"/>
    <w:rsid w:val="0066436A"/>
    <w:rsid w:val="006671E3"/>
    <w:rsid w:val="006A35A6"/>
    <w:rsid w:val="006B7D7E"/>
    <w:rsid w:val="006C5826"/>
    <w:rsid w:val="006D4E1A"/>
    <w:rsid w:val="006E4D14"/>
    <w:rsid w:val="0070309E"/>
    <w:rsid w:val="00763552"/>
    <w:rsid w:val="00777AC9"/>
    <w:rsid w:val="007842DC"/>
    <w:rsid w:val="007A26DE"/>
    <w:rsid w:val="007B254F"/>
    <w:rsid w:val="007C7015"/>
    <w:rsid w:val="007D1529"/>
    <w:rsid w:val="007D20F6"/>
    <w:rsid w:val="007D5D8D"/>
    <w:rsid w:val="007D644D"/>
    <w:rsid w:val="00814563"/>
    <w:rsid w:val="0083505D"/>
    <w:rsid w:val="00863A1E"/>
    <w:rsid w:val="00874778"/>
    <w:rsid w:val="008B0E34"/>
    <w:rsid w:val="008C1B33"/>
    <w:rsid w:val="00901A71"/>
    <w:rsid w:val="0092751B"/>
    <w:rsid w:val="00930DBC"/>
    <w:rsid w:val="009C5BE2"/>
    <w:rsid w:val="009C5E59"/>
    <w:rsid w:val="00A319D8"/>
    <w:rsid w:val="00A53671"/>
    <w:rsid w:val="00A54683"/>
    <w:rsid w:val="00A878A9"/>
    <w:rsid w:val="00AC2AFB"/>
    <w:rsid w:val="00AE460A"/>
    <w:rsid w:val="00AF4DBC"/>
    <w:rsid w:val="00B06458"/>
    <w:rsid w:val="00B26ED1"/>
    <w:rsid w:val="00B4592B"/>
    <w:rsid w:val="00B84893"/>
    <w:rsid w:val="00B975D9"/>
    <w:rsid w:val="00BA0260"/>
    <w:rsid w:val="00BC7B0F"/>
    <w:rsid w:val="00C12725"/>
    <w:rsid w:val="00C649CB"/>
    <w:rsid w:val="00C70B5C"/>
    <w:rsid w:val="00CC6865"/>
    <w:rsid w:val="00CE4754"/>
    <w:rsid w:val="00CE5C2C"/>
    <w:rsid w:val="00D257FF"/>
    <w:rsid w:val="00D44AC5"/>
    <w:rsid w:val="00D51EB0"/>
    <w:rsid w:val="00D54D62"/>
    <w:rsid w:val="00D91F1B"/>
    <w:rsid w:val="00DF5BFB"/>
    <w:rsid w:val="00E17F86"/>
    <w:rsid w:val="00E90135"/>
    <w:rsid w:val="00F219EA"/>
    <w:rsid w:val="00F45A9D"/>
    <w:rsid w:val="00F62E37"/>
    <w:rsid w:val="00F80ED5"/>
    <w:rsid w:val="00F94956"/>
    <w:rsid w:val="00FC11F8"/>
    <w:rsid w:val="00FC2534"/>
    <w:rsid w:val="00FC55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01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E90135"/>
    <w:pPr>
      <w:ind w:left="72" w:hanging="18"/>
    </w:pPr>
    <w:rPr>
      <w:rFonts w:ascii="Helvetica" w:hAnsi="Helvetica"/>
      <w:sz w:val="20"/>
      <w:szCs w:val="20"/>
    </w:rPr>
  </w:style>
  <w:style w:type="character" w:customStyle="1" w:styleId="BodyTextIndentChar">
    <w:name w:val="Body Text Indent Char"/>
    <w:basedOn w:val="DefaultParagraphFont"/>
    <w:link w:val="BodyTextIndent"/>
    <w:uiPriority w:val="99"/>
    <w:semiHidden/>
    <w:rsid w:val="00396B25"/>
    <w:rPr>
      <w:sz w:val="24"/>
      <w:szCs w:val="24"/>
    </w:rPr>
  </w:style>
  <w:style w:type="paragraph" w:styleId="BodyTextIndent2">
    <w:name w:val="Body Text Indent 2"/>
    <w:basedOn w:val="Normal"/>
    <w:link w:val="BodyTextIndent2Char"/>
    <w:uiPriority w:val="99"/>
    <w:rsid w:val="00E90135"/>
    <w:pPr>
      <w:tabs>
        <w:tab w:val="left" w:pos="2160"/>
      </w:tabs>
      <w:ind w:left="162" w:hanging="18"/>
    </w:pPr>
    <w:rPr>
      <w:rFonts w:ascii="Helvetica" w:hAnsi="Helvetica"/>
      <w:sz w:val="20"/>
      <w:szCs w:val="20"/>
    </w:rPr>
  </w:style>
  <w:style w:type="character" w:customStyle="1" w:styleId="BodyTextIndent2Char">
    <w:name w:val="Body Text Indent 2 Char"/>
    <w:basedOn w:val="DefaultParagraphFont"/>
    <w:link w:val="BodyTextIndent2"/>
    <w:uiPriority w:val="99"/>
    <w:semiHidden/>
    <w:rsid w:val="00396B25"/>
    <w:rPr>
      <w:sz w:val="24"/>
      <w:szCs w:val="24"/>
    </w:rPr>
  </w:style>
  <w:style w:type="paragraph" w:styleId="ListParagraph">
    <w:name w:val="List Paragraph"/>
    <w:basedOn w:val="Normal"/>
    <w:uiPriority w:val="99"/>
    <w:qFormat/>
    <w:rsid w:val="002A3F8B"/>
    <w:pPr>
      <w:spacing w:after="200"/>
      <w:ind w:left="720"/>
      <w:contextualSpacing/>
    </w:pPr>
    <w:rPr>
      <w:rFonts w:ascii="Calibri" w:hAnsi="Calibri"/>
      <w:sz w:val="22"/>
      <w:szCs w:val="22"/>
    </w:rPr>
  </w:style>
  <w:style w:type="paragraph" w:styleId="Footer">
    <w:name w:val="footer"/>
    <w:basedOn w:val="Normal"/>
    <w:link w:val="FooterChar"/>
    <w:uiPriority w:val="99"/>
    <w:rsid w:val="006A35A6"/>
    <w:pPr>
      <w:tabs>
        <w:tab w:val="center" w:pos="4320"/>
        <w:tab w:val="right" w:pos="8640"/>
      </w:tabs>
    </w:pPr>
  </w:style>
  <w:style w:type="character" w:customStyle="1" w:styleId="FooterChar">
    <w:name w:val="Footer Char"/>
    <w:basedOn w:val="DefaultParagraphFont"/>
    <w:link w:val="Footer"/>
    <w:uiPriority w:val="99"/>
    <w:semiHidden/>
    <w:rsid w:val="00396B25"/>
    <w:rPr>
      <w:sz w:val="24"/>
      <w:szCs w:val="24"/>
    </w:rPr>
  </w:style>
  <w:style w:type="character" w:styleId="PageNumber">
    <w:name w:val="page number"/>
    <w:basedOn w:val="DefaultParagraphFont"/>
    <w:uiPriority w:val="99"/>
    <w:rsid w:val="006A35A6"/>
    <w:rPr>
      <w:rFonts w:cs="Times New Roman"/>
    </w:rPr>
  </w:style>
  <w:style w:type="character" w:styleId="Hyperlink">
    <w:name w:val="Hyperlink"/>
    <w:basedOn w:val="DefaultParagraphFont"/>
    <w:uiPriority w:val="99"/>
    <w:unhideWhenUsed/>
    <w:rsid w:val="007D20F6"/>
    <w:rPr>
      <w:color w:val="0000FF" w:themeColor="hyperlink"/>
      <w:u w:val="single"/>
    </w:rPr>
  </w:style>
  <w:style w:type="character" w:styleId="FollowedHyperlink">
    <w:name w:val="FollowedHyperlink"/>
    <w:basedOn w:val="DefaultParagraphFont"/>
    <w:uiPriority w:val="99"/>
    <w:semiHidden/>
    <w:unhideWhenUsed/>
    <w:rsid w:val="00BC7B0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aul_Farm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youtube.com/watch?v=ukRjaQwGM3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C2FC9-2F92-42D1-ACAA-6A8859E56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819</Words>
  <Characters>4673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Teacher Education 407</vt:lpstr>
    </vt:vector>
  </TitlesOfParts>
  <Company/>
  <LinksUpToDate>false</LinksUpToDate>
  <CharactersWithSpaces>5482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Education 407</dc:title>
  <dc:creator>greenwlt</dc:creator>
  <cp:lastModifiedBy>greenwlt</cp:lastModifiedBy>
  <cp:revision>6</cp:revision>
  <dcterms:created xsi:type="dcterms:W3CDTF">2010-11-12T16:58:00Z</dcterms:created>
  <dcterms:modified xsi:type="dcterms:W3CDTF">2010-11-17T19:28:00Z</dcterms:modified>
</cp:coreProperties>
</file>